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216BD" w14:textId="77777777" w:rsidR="00B63EE8" w:rsidRPr="00B63EE8" w:rsidRDefault="00B63EE8" w:rsidP="00B63EE8">
      <w:pPr>
        <w:spacing w:after="0" w:line="240" w:lineRule="auto"/>
        <w:jc w:val="center"/>
        <w:rPr>
          <w:rFonts w:ascii="Times New Roman" w:eastAsia="Times New Roman" w:hAnsi="Times New Roman" w:cs="Times New Roman"/>
          <w:b/>
          <w:caps/>
          <w:sz w:val="24"/>
          <w:szCs w:val="24"/>
        </w:rPr>
      </w:pPr>
      <w:r w:rsidRPr="00B63EE8">
        <w:rPr>
          <w:rFonts w:ascii="Times New Roman" w:eastAsia="Times New Roman" w:hAnsi="Times New Roman" w:cs="Times New Roman"/>
          <w:b/>
          <w:caps/>
          <w:sz w:val="24"/>
          <w:szCs w:val="24"/>
        </w:rPr>
        <w:t>DOCKET NO. 51089</w:t>
      </w:r>
    </w:p>
    <w:p w14:paraId="6DFF276D" w14:textId="77777777" w:rsidR="00B63EE8" w:rsidRPr="00B63EE8" w:rsidRDefault="00B63EE8" w:rsidP="00B63EE8">
      <w:pPr>
        <w:spacing w:after="0" w:line="240" w:lineRule="auto"/>
        <w:jc w:val="center"/>
        <w:rPr>
          <w:rFonts w:ascii="Times New Roman" w:eastAsia="Times New Roman" w:hAnsi="Times New Roman" w:cs="Times New Roman"/>
          <w:b/>
          <w:sz w:val="24"/>
          <w:szCs w:val="20"/>
        </w:rPr>
      </w:pPr>
    </w:p>
    <w:tbl>
      <w:tblPr>
        <w:tblW w:w="9225" w:type="dxa"/>
        <w:tblInd w:w="-90" w:type="dxa"/>
        <w:tblLayout w:type="fixed"/>
        <w:tblCellMar>
          <w:left w:w="0" w:type="dxa"/>
          <w:right w:w="0" w:type="dxa"/>
        </w:tblCellMar>
        <w:tblLook w:val="04A0" w:firstRow="1" w:lastRow="0" w:firstColumn="1" w:lastColumn="0" w:noHBand="0" w:noVBand="1"/>
      </w:tblPr>
      <w:tblGrid>
        <w:gridCol w:w="4767"/>
        <w:gridCol w:w="450"/>
        <w:gridCol w:w="4008"/>
      </w:tblGrid>
      <w:tr w:rsidR="00B63EE8" w:rsidRPr="00B63EE8" w14:paraId="17BD968C" w14:textId="77777777" w:rsidTr="006A3DBF">
        <w:trPr>
          <w:trHeight w:val="1287"/>
        </w:trPr>
        <w:tc>
          <w:tcPr>
            <w:tcW w:w="4770" w:type="dxa"/>
            <w:tcMar>
              <w:top w:w="0" w:type="dxa"/>
              <w:left w:w="108" w:type="dxa"/>
              <w:bottom w:w="0" w:type="dxa"/>
              <w:right w:w="108" w:type="dxa"/>
            </w:tcMar>
            <w:hideMark/>
          </w:tcPr>
          <w:tbl>
            <w:tblPr>
              <w:tblW w:w="0" w:type="auto"/>
              <w:tblBorders>
                <w:top w:val="nil"/>
                <w:left w:val="nil"/>
                <w:bottom w:val="nil"/>
                <w:right w:val="nil"/>
              </w:tblBorders>
              <w:tblLayout w:type="fixed"/>
              <w:tblLook w:val="0000" w:firstRow="0" w:lastRow="0" w:firstColumn="0" w:lastColumn="0" w:noHBand="0" w:noVBand="0"/>
            </w:tblPr>
            <w:tblGrid>
              <w:gridCol w:w="4328"/>
            </w:tblGrid>
            <w:tr w:rsidR="00B63EE8" w:rsidRPr="00B63EE8" w14:paraId="51FE506F" w14:textId="77777777" w:rsidTr="006A3DBF">
              <w:trPr>
                <w:trHeight w:val="935"/>
              </w:trPr>
              <w:tc>
                <w:tcPr>
                  <w:tcW w:w="4328" w:type="dxa"/>
                </w:tcPr>
                <w:tbl>
                  <w:tblPr>
                    <w:tblW w:w="4287" w:type="dxa"/>
                    <w:tblBorders>
                      <w:top w:val="nil"/>
                      <w:left w:val="nil"/>
                      <w:bottom w:val="nil"/>
                      <w:right w:val="nil"/>
                    </w:tblBorders>
                    <w:tblLayout w:type="fixed"/>
                    <w:tblLook w:val="0000" w:firstRow="0" w:lastRow="0" w:firstColumn="0" w:lastColumn="0" w:noHBand="0" w:noVBand="0"/>
                  </w:tblPr>
                  <w:tblGrid>
                    <w:gridCol w:w="4287"/>
                  </w:tblGrid>
                  <w:tr w:rsidR="00B63EE8" w:rsidRPr="00B63EE8" w14:paraId="55A717BB" w14:textId="77777777" w:rsidTr="006A3DBF">
                    <w:trPr>
                      <w:trHeight w:val="797"/>
                    </w:trPr>
                    <w:tc>
                      <w:tcPr>
                        <w:tcW w:w="4287" w:type="dxa"/>
                      </w:tcPr>
                      <w:p w14:paraId="70986779" w14:textId="77777777" w:rsidR="00B63EE8" w:rsidRPr="00B63EE8" w:rsidRDefault="00B63EE8" w:rsidP="00B63EE8">
                        <w:pPr>
                          <w:autoSpaceDE w:val="0"/>
                          <w:autoSpaceDN w:val="0"/>
                          <w:adjustRightInd w:val="0"/>
                          <w:spacing w:after="0" w:line="240" w:lineRule="auto"/>
                          <w:rPr>
                            <w:rFonts w:ascii="Times New Roman" w:eastAsia="Calibri" w:hAnsi="Times New Roman" w:cs="Times New Roman"/>
                            <w:b/>
                            <w:bCs/>
                            <w:sz w:val="24"/>
                            <w:szCs w:val="24"/>
                          </w:rPr>
                        </w:pPr>
                        <w:r w:rsidRPr="00B63EE8">
                          <w:rPr>
                            <w:rFonts w:ascii="Times New Roman" w:eastAsia="Calibri" w:hAnsi="Times New Roman" w:cs="Times New Roman"/>
                            <w:b/>
                            <w:bCs/>
                            <w:sz w:val="24"/>
                            <w:szCs w:val="24"/>
                          </w:rPr>
                          <w:t>APPLICATION OF DONALD E.</w:t>
                        </w:r>
                      </w:p>
                      <w:p w14:paraId="21C675EF" w14:textId="77777777" w:rsidR="00B63EE8" w:rsidRPr="00B63EE8" w:rsidRDefault="00B63EE8" w:rsidP="00B63EE8">
                        <w:pPr>
                          <w:autoSpaceDE w:val="0"/>
                          <w:autoSpaceDN w:val="0"/>
                          <w:adjustRightInd w:val="0"/>
                          <w:spacing w:after="0" w:line="240" w:lineRule="auto"/>
                          <w:rPr>
                            <w:rFonts w:ascii="Times New Roman" w:eastAsia="Calibri" w:hAnsi="Times New Roman" w:cs="Times New Roman"/>
                            <w:color w:val="000000"/>
                            <w:sz w:val="24"/>
                            <w:szCs w:val="24"/>
                          </w:rPr>
                        </w:pPr>
                        <w:r w:rsidRPr="00B63EE8">
                          <w:rPr>
                            <w:rFonts w:ascii="Times New Roman" w:eastAsia="Calibri" w:hAnsi="Times New Roman" w:cs="Times New Roman"/>
                            <w:b/>
                            <w:bCs/>
                            <w:sz w:val="24"/>
                            <w:szCs w:val="24"/>
                          </w:rPr>
                          <w:t>WILSON DBA QUIET VILLAGE II DBA QV UTILITY AND CSWR-TEXAS UTILITY OPERATING COMPANY, LLC FOR SALE, TRANSFER, OR MERGER OF FACILITIES AND CERTIFICATE RIGHTS IN HIDALGO COUNTY</w:t>
                        </w:r>
                      </w:p>
                    </w:tc>
                  </w:tr>
                </w:tbl>
                <w:p w14:paraId="06464CD6" w14:textId="77777777" w:rsidR="00B63EE8" w:rsidRPr="00B63EE8" w:rsidRDefault="00B63EE8" w:rsidP="00B63EE8">
                  <w:pPr>
                    <w:autoSpaceDE w:val="0"/>
                    <w:autoSpaceDN w:val="0"/>
                    <w:adjustRightInd w:val="0"/>
                    <w:spacing w:after="0" w:line="240" w:lineRule="auto"/>
                    <w:rPr>
                      <w:rFonts w:ascii="Times New Roman" w:eastAsia="Calibri" w:hAnsi="Times New Roman" w:cs="Times New Roman"/>
                      <w:color w:val="000000"/>
                      <w:sz w:val="23"/>
                      <w:szCs w:val="23"/>
                    </w:rPr>
                  </w:pPr>
                </w:p>
              </w:tc>
            </w:tr>
          </w:tbl>
          <w:p w14:paraId="24608FFD" w14:textId="77777777" w:rsidR="00B63EE8" w:rsidRPr="00B63EE8" w:rsidRDefault="00B63EE8" w:rsidP="00B63EE8">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hideMark/>
          </w:tcPr>
          <w:p w14:paraId="27809256"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0A7AB447"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2062C2C4"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07D68ACF"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4C97E41E"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7A172039"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643C15ED"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p w14:paraId="7022229A" w14:textId="77777777" w:rsidR="00B63EE8" w:rsidRPr="00B63EE8" w:rsidRDefault="00B63EE8" w:rsidP="00B63EE8">
            <w:pPr>
              <w:keepNext/>
              <w:spacing w:after="0" w:line="240" w:lineRule="auto"/>
              <w:ind w:left="-108"/>
              <w:jc w:val="both"/>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hideMark/>
          </w:tcPr>
          <w:p w14:paraId="6896514C" w14:textId="77777777" w:rsidR="00B63EE8" w:rsidRPr="00B63EE8" w:rsidRDefault="00B63EE8" w:rsidP="00B63EE8">
            <w:pPr>
              <w:keepNext/>
              <w:spacing w:after="0" w:line="360" w:lineRule="auto"/>
              <w:jc w:val="center"/>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PUBLIC UTILITY COMMISSION</w:t>
            </w:r>
          </w:p>
          <w:p w14:paraId="69B9CB6A" w14:textId="77777777" w:rsidR="00B63EE8" w:rsidRPr="00B63EE8" w:rsidRDefault="00B63EE8" w:rsidP="00B63EE8">
            <w:pPr>
              <w:keepNext/>
              <w:spacing w:after="0" w:line="360" w:lineRule="auto"/>
              <w:jc w:val="center"/>
              <w:rPr>
                <w:rFonts w:ascii="Times New Roman" w:eastAsia="Times New Roman" w:hAnsi="Times New Roman" w:cs="Times New Roman"/>
                <w:b/>
                <w:bCs/>
                <w:caps/>
                <w:sz w:val="24"/>
                <w:szCs w:val="24"/>
              </w:rPr>
            </w:pPr>
            <w:r w:rsidRPr="00B63EE8">
              <w:rPr>
                <w:rFonts w:ascii="Times New Roman" w:eastAsia="Times New Roman" w:hAnsi="Times New Roman" w:cs="Times New Roman"/>
                <w:b/>
                <w:bCs/>
                <w:caps/>
                <w:sz w:val="24"/>
                <w:szCs w:val="24"/>
              </w:rPr>
              <w:t>OF TEXAS</w:t>
            </w:r>
          </w:p>
        </w:tc>
      </w:tr>
    </w:tbl>
    <w:p w14:paraId="677C45E5" w14:textId="77777777" w:rsidR="00B63EE8" w:rsidRDefault="00B63EE8" w:rsidP="002F614D">
      <w:pPr>
        <w:keepNext/>
        <w:spacing w:after="0" w:line="240" w:lineRule="auto"/>
        <w:jc w:val="center"/>
        <w:rPr>
          <w:rFonts w:ascii="Times New Roman" w:eastAsia="Times New Roman" w:hAnsi="Times New Roman" w:cs="Times New Roman"/>
          <w:b/>
          <w:caps/>
          <w:sz w:val="24"/>
          <w:szCs w:val="24"/>
        </w:rPr>
      </w:pPr>
    </w:p>
    <w:p w14:paraId="15EBA179" w14:textId="16DE4150" w:rsidR="002F614D" w:rsidRPr="006C4AC3" w:rsidRDefault="002F614D" w:rsidP="002F614D">
      <w:pPr>
        <w:keepNext/>
        <w:spacing w:after="0" w:line="240" w:lineRule="auto"/>
        <w:jc w:val="center"/>
        <w:rPr>
          <w:rFonts w:ascii="Times New Roman" w:eastAsia="Times New Roman" w:hAnsi="Times New Roman" w:cs="Times New Roman"/>
          <w:b/>
          <w:caps/>
          <w:sz w:val="24"/>
          <w:szCs w:val="24"/>
        </w:rPr>
      </w:pPr>
      <w:r w:rsidRPr="006C4AC3">
        <w:rPr>
          <w:rFonts w:ascii="Times New Roman" w:eastAsia="Times New Roman" w:hAnsi="Times New Roman" w:cs="Times New Roman"/>
          <w:b/>
          <w:caps/>
          <w:sz w:val="24"/>
          <w:szCs w:val="24"/>
        </w:rPr>
        <w:t>COMMISSION STAFF’S recommendation on Sufficiency of closing documents</w:t>
      </w:r>
    </w:p>
    <w:p w14:paraId="0B9E5954" w14:textId="77777777" w:rsidR="002F614D" w:rsidRPr="00613024" w:rsidRDefault="002F614D" w:rsidP="002F614D">
      <w:pPr>
        <w:keepNext/>
        <w:spacing w:after="0" w:line="240" w:lineRule="auto"/>
        <w:jc w:val="center"/>
        <w:rPr>
          <w:rFonts w:ascii="Times New Roman" w:eastAsia="Times New Roman" w:hAnsi="Times New Roman" w:cs="Times New Roman"/>
          <w:b/>
          <w:caps/>
          <w:sz w:val="24"/>
          <w:szCs w:val="24"/>
        </w:rPr>
      </w:pPr>
    </w:p>
    <w:p w14:paraId="6E2DF230" w14:textId="70B1BF81" w:rsidR="00BE48FD" w:rsidRDefault="00B63EE8" w:rsidP="00B63EE8">
      <w:pPr>
        <w:spacing w:after="0" w:line="360" w:lineRule="auto"/>
        <w:ind w:firstLine="720"/>
        <w:jc w:val="both"/>
        <w:rPr>
          <w:rFonts w:ascii="Times New Roman" w:eastAsia="Times New Roman" w:hAnsi="Times New Roman" w:cs="Times New Roman"/>
          <w:sz w:val="24"/>
          <w:szCs w:val="20"/>
        </w:rPr>
      </w:pPr>
      <w:r w:rsidRPr="00B63EE8">
        <w:rPr>
          <w:rFonts w:ascii="Times New Roman" w:eastAsia="Times New Roman" w:hAnsi="Times New Roman" w:cs="Times New Roman"/>
          <w:sz w:val="24"/>
          <w:szCs w:val="20"/>
        </w:rPr>
        <w:t xml:space="preserve">On July 20, 2020, </w:t>
      </w:r>
      <w:r w:rsidRPr="00B63EE8">
        <w:rPr>
          <w:rFonts w:ascii="Times New Roman" w:eastAsia="Calibri" w:hAnsi="Times New Roman" w:cs="Times New Roman"/>
          <w:sz w:val="24"/>
          <w:szCs w:val="24"/>
        </w:rPr>
        <w:t>CSWR-Texas Utility Operating Company, LLC</w:t>
      </w:r>
      <w:r w:rsidRPr="00B63EE8">
        <w:rPr>
          <w:rFonts w:ascii="Times New Roman" w:eastAsia="Times New Roman" w:hAnsi="Times New Roman" w:cs="Times New Roman"/>
          <w:bCs/>
          <w:sz w:val="24"/>
          <w:szCs w:val="20"/>
        </w:rPr>
        <w:t xml:space="preserve"> (CSWR-Texas) </w:t>
      </w:r>
      <w:r w:rsidRPr="00B63EE8">
        <w:rPr>
          <w:rFonts w:ascii="Times New Roman" w:eastAsia="Times New Roman" w:hAnsi="Times New Roman" w:cs="Times New Roman"/>
          <w:sz w:val="23"/>
          <w:szCs w:val="23"/>
        </w:rPr>
        <w:t xml:space="preserve">and </w:t>
      </w:r>
      <w:r w:rsidRPr="00B63EE8">
        <w:rPr>
          <w:rFonts w:ascii="Times New Roman" w:eastAsia="Times New Roman" w:hAnsi="Times New Roman" w:cs="Times New Roman"/>
          <w:bCs/>
          <w:sz w:val="24"/>
          <w:szCs w:val="20"/>
        </w:rPr>
        <w:t>Donald E. Wilson dba Quiet Village II dba QV Utility</w:t>
      </w:r>
      <w:r w:rsidRPr="00B63EE8">
        <w:rPr>
          <w:rFonts w:ascii="Times New Roman" w:eastAsia="Times New Roman" w:hAnsi="Times New Roman" w:cs="Times New Roman"/>
          <w:i/>
          <w:sz w:val="24"/>
          <w:szCs w:val="20"/>
        </w:rPr>
        <w:t xml:space="preserve"> </w:t>
      </w:r>
      <w:r w:rsidRPr="00B63EE8">
        <w:rPr>
          <w:rFonts w:ascii="Times New Roman" w:eastAsia="Times New Roman" w:hAnsi="Times New Roman" w:cs="Times New Roman"/>
          <w:bCs/>
          <w:sz w:val="24"/>
          <w:szCs w:val="20"/>
        </w:rPr>
        <w:t>(</w:t>
      </w:r>
      <w:r w:rsidRPr="00B63EE8">
        <w:rPr>
          <w:rFonts w:ascii="Times New Roman" w:eastAsia="Times New Roman" w:hAnsi="Times New Roman" w:cs="Times New Roman"/>
          <w:sz w:val="24"/>
          <w:szCs w:val="20"/>
        </w:rPr>
        <w:t>QV Utility</w:t>
      </w:r>
      <w:r w:rsidRPr="00B63EE8">
        <w:rPr>
          <w:rFonts w:ascii="Times New Roman" w:eastAsia="Times New Roman" w:hAnsi="Times New Roman" w:cs="Times New Roman"/>
          <w:bCs/>
          <w:sz w:val="24"/>
          <w:szCs w:val="20"/>
        </w:rPr>
        <w:t>)</w:t>
      </w:r>
      <w:r w:rsidRPr="00B63EE8">
        <w:rPr>
          <w:rFonts w:ascii="Times New Roman" w:eastAsia="Times New Roman" w:hAnsi="Times New Roman" w:cs="Times New Roman"/>
          <w:sz w:val="24"/>
          <w:szCs w:val="20"/>
        </w:rPr>
        <w:t xml:space="preserve"> (collectively, Applicants) filed an application for approval of the sale, transfer, or merger of facilities and certificate rights in Hidalgo County. </w:t>
      </w:r>
      <w:r w:rsidR="00613024">
        <w:rPr>
          <w:rFonts w:ascii="Times New Roman" w:eastAsia="Times New Roman" w:hAnsi="Times New Roman" w:cs="Times New Roman"/>
          <w:sz w:val="24"/>
          <w:szCs w:val="20"/>
        </w:rPr>
        <w:t>Applicants</w:t>
      </w:r>
      <w:r w:rsidR="00BE48FD" w:rsidRPr="00BE48FD">
        <w:rPr>
          <w:rFonts w:ascii="Times New Roman" w:eastAsia="Times New Roman" w:hAnsi="Times New Roman" w:cs="Times New Roman"/>
          <w:sz w:val="24"/>
          <w:szCs w:val="20"/>
        </w:rPr>
        <w:t xml:space="preserve"> seek the transfer</w:t>
      </w:r>
      <w:r w:rsidR="00BE48FD">
        <w:rPr>
          <w:rFonts w:ascii="Times New Roman" w:eastAsia="Times New Roman" w:hAnsi="Times New Roman" w:cs="Times New Roman"/>
          <w:sz w:val="24"/>
          <w:szCs w:val="20"/>
        </w:rPr>
        <w:t xml:space="preserve"> </w:t>
      </w:r>
      <w:r w:rsidR="00BE48FD" w:rsidRPr="00BE48FD">
        <w:rPr>
          <w:rFonts w:ascii="Times New Roman" w:eastAsia="Times New Roman" w:hAnsi="Times New Roman" w:cs="Times New Roman"/>
          <w:sz w:val="24"/>
          <w:szCs w:val="20"/>
        </w:rPr>
        <w:t>of all facilities and service area held under QV Utility</w:t>
      </w:r>
      <w:r w:rsidR="00613024">
        <w:rPr>
          <w:rFonts w:ascii="Times New Roman" w:eastAsia="Times New Roman" w:hAnsi="Times New Roman" w:cs="Times New Roman"/>
          <w:sz w:val="24"/>
          <w:szCs w:val="20"/>
        </w:rPr>
        <w:t>’</w:t>
      </w:r>
      <w:r w:rsidR="00BE48FD" w:rsidRPr="00BE48FD">
        <w:rPr>
          <w:rFonts w:ascii="Times New Roman" w:eastAsia="Times New Roman" w:hAnsi="Times New Roman" w:cs="Times New Roman"/>
          <w:sz w:val="24"/>
          <w:szCs w:val="20"/>
        </w:rPr>
        <w:t>s water certificate of convenience and</w:t>
      </w:r>
      <w:r w:rsidR="00BE48FD">
        <w:rPr>
          <w:rFonts w:ascii="Times New Roman" w:eastAsia="Times New Roman" w:hAnsi="Times New Roman" w:cs="Times New Roman"/>
          <w:sz w:val="24"/>
          <w:szCs w:val="20"/>
        </w:rPr>
        <w:t xml:space="preserve"> </w:t>
      </w:r>
      <w:r w:rsidR="00BE48FD" w:rsidRPr="00BE48FD">
        <w:rPr>
          <w:rFonts w:ascii="Times New Roman" w:eastAsia="Times New Roman" w:hAnsi="Times New Roman" w:cs="Times New Roman"/>
          <w:sz w:val="24"/>
          <w:szCs w:val="20"/>
        </w:rPr>
        <w:t>necessity (CCN) number 12730 and sewer CCN number 20780 to CSWR-Texas, the cancellation</w:t>
      </w:r>
      <w:r w:rsidR="00BE48FD">
        <w:rPr>
          <w:rFonts w:ascii="Times New Roman" w:eastAsia="Times New Roman" w:hAnsi="Times New Roman" w:cs="Times New Roman"/>
          <w:sz w:val="24"/>
          <w:szCs w:val="20"/>
        </w:rPr>
        <w:t xml:space="preserve"> </w:t>
      </w:r>
      <w:r w:rsidR="00BE48FD" w:rsidRPr="00BE48FD">
        <w:rPr>
          <w:rFonts w:ascii="Times New Roman" w:eastAsia="Times New Roman" w:hAnsi="Times New Roman" w:cs="Times New Roman"/>
          <w:sz w:val="24"/>
          <w:szCs w:val="20"/>
        </w:rPr>
        <w:t>of QV Utility</w:t>
      </w:r>
      <w:r w:rsidR="00613024">
        <w:rPr>
          <w:rFonts w:ascii="Times New Roman" w:eastAsia="Times New Roman" w:hAnsi="Times New Roman" w:cs="Times New Roman"/>
          <w:sz w:val="24"/>
          <w:szCs w:val="20"/>
        </w:rPr>
        <w:t>’</w:t>
      </w:r>
      <w:r w:rsidR="00BE48FD" w:rsidRPr="00BE48FD">
        <w:rPr>
          <w:rFonts w:ascii="Times New Roman" w:eastAsia="Times New Roman" w:hAnsi="Times New Roman" w:cs="Times New Roman"/>
          <w:sz w:val="24"/>
          <w:szCs w:val="20"/>
        </w:rPr>
        <w:t>s water CCN number 12733 and sewer CCN number 20780, and the amendment of</w:t>
      </w:r>
      <w:r w:rsidR="00BE48FD">
        <w:rPr>
          <w:rFonts w:ascii="Times New Roman" w:eastAsia="Times New Roman" w:hAnsi="Times New Roman" w:cs="Times New Roman"/>
          <w:sz w:val="24"/>
          <w:szCs w:val="20"/>
        </w:rPr>
        <w:t xml:space="preserve"> </w:t>
      </w:r>
      <w:r w:rsidR="00BE48FD" w:rsidRPr="00BE48FD">
        <w:rPr>
          <w:rFonts w:ascii="Times New Roman" w:eastAsia="Times New Roman" w:hAnsi="Times New Roman" w:cs="Times New Roman"/>
          <w:sz w:val="24"/>
          <w:szCs w:val="20"/>
        </w:rPr>
        <w:t>CSWR-Texas</w:t>
      </w:r>
      <w:r w:rsidR="00613024">
        <w:rPr>
          <w:rFonts w:ascii="Times New Roman" w:eastAsia="Times New Roman" w:hAnsi="Times New Roman" w:cs="Times New Roman"/>
          <w:sz w:val="24"/>
          <w:szCs w:val="20"/>
        </w:rPr>
        <w:t>’</w:t>
      </w:r>
      <w:r w:rsidR="00BE48FD" w:rsidRPr="00BE48FD">
        <w:rPr>
          <w:rFonts w:ascii="Times New Roman" w:eastAsia="Times New Roman" w:hAnsi="Times New Roman" w:cs="Times New Roman"/>
          <w:sz w:val="24"/>
          <w:szCs w:val="20"/>
        </w:rPr>
        <w:t>s water CCN number 13290 and sewer CCN number 21120 to include the area</w:t>
      </w:r>
      <w:r w:rsidR="00BE48FD">
        <w:rPr>
          <w:rFonts w:ascii="Times New Roman" w:eastAsia="Times New Roman" w:hAnsi="Times New Roman" w:cs="Times New Roman"/>
          <w:sz w:val="24"/>
          <w:szCs w:val="20"/>
        </w:rPr>
        <w:t xml:space="preserve"> </w:t>
      </w:r>
      <w:r w:rsidR="00BE48FD" w:rsidRPr="00BE48FD">
        <w:rPr>
          <w:rFonts w:ascii="Times New Roman" w:eastAsia="Times New Roman" w:hAnsi="Times New Roman" w:cs="Times New Roman"/>
          <w:sz w:val="24"/>
          <w:szCs w:val="20"/>
        </w:rPr>
        <w:t>previously included in QV Utility</w:t>
      </w:r>
      <w:r w:rsidR="00613024">
        <w:rPr>
          <w:rFonts w:ascii="Times New Roman" w:eastAsia="Times New Roman" w:hAnsi="Times New Roman" w:cs="Times New Roman"/>
          <w:sz w:val="24"/>
          <w:szCs w:val="20"/>
        </w:rPr>
        <w:t>’</w:t>
      </w:r>
      <w:r w:rsidR="00BE48FD" w:rsidRPr="00BE48FD">
        <w:rPr>
          <w:rFonts w:ascii="Times New Roman" w:eastAsia="Times New Roman" w:hAnsi="Times New Roman" w:cs="Times New Roman"/>
          <w:sz w:val="24"/>
          <w:szCs w:val="20"/>
        </w:rPr>
        <w:t xml:space="preserve">s water CCN number 12730 and sewer CCN number 20780. </w:t>
      </w:r>
    </w:p>
    <w:p w14:paraId="54D5B219" w14:textId="6E0CB85D" w:rsidR="002F614D" w:rsidRDefault="00F26032" w:rsidP="0024556B">
      <w:pPr>
        <w:autoSpaceDE w:val="0"/>
        <w:autoSpaceDN w:val="0"/>
        <w:adjustRightInd w:val="0"/>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March </w:t>
      </w:r>
      <w:r w:rsidR="006D79E3">
        <w:rPr>
          <w:rFonts w:ascii="Times New Roman" w:eastAsia="Times New Roman" w:hAnsi="Times New Roman" w:cs="Times New Roman"/>
          <w:sz w:val="24"/>
          <w:szCs w:val="20"/>
        </w:rPr>
        <w:t>15</w:t>
      </w:r>
      <w:r>
        <w:rPr>
          <w:rFonts w:ascii="Times New Roman" w:eastAsia="Times New Roman" w:hAnsi="Times New Roman" w:cs="Times New Roman"/>
          <w:sz w:val="24"/>
          <w:szCs w:val="20"/>
        </w:rPr>
        <w:t xml:space="preserve">, 2021, the administrative law judge (ALJ) </w:t>
      </w:r>
      <w:r w:rsidR="006D79E3">
        <w:rPr>
          <w:rFonts w:ascii="Times New Roman" w:eastAsia="Times New Roman" w:hAnsi="Times New Roman" w:cs="Times New Roman"/>
          <w:sz w:val="24"/>
          <w:szCs w:val="20"/>
        </w:rPr>
        <w:t>filed</w:t>
      </w:r>
      <w:r>
        <w:rPr>
          <w:rFonts w:ascii="Times New Roman" w:eastAsia="Times New Roman" w:hAnsi="Times New Roman" w:cs="Times New Roman"/>
          <w:sz w:val="24"/>
          <w:szCs w:val="20"/>
        </w:rPr>
        <w:t xml:space="preserve"> Order No. 1</w:t>
      </w:r>
      <w:r w:rsidR="006D79E3">
        <w:rPr>
          <w:rFonts w:ascii="Times New Roman" w:eastAsia="Times New Roman" w:hAnsi="Times New Roman" w:cs="Times New Roman"/>
          <w:sz w:val="24"/>
          <w:szCs w:val="20"/>
        </w:rPr>
        <w:t>0</w:t>
      </w:r>
      <w:r>
        <w:rPr>
          <w:rFonts w:ascii="Times New Roman" w:eastAsia="Times New Roman" w:hAnsi="Times New Roman" w:cs="Times New Roman"/>
          <w:sz w:val="24"/>
          <w:szCs w:val="20"/>
        </w:rPr>
        <w:t xml:space="preserve">, </w:t>
      </w:r>
      <w:r w:rsidR="006D79E3">
        <w:rPr>
          <w:rFonts w:ascii="Times New Roman" w:eastAsia="Times New Roman" w:hAnsi="Times New Roman" w:cs="Times New Roman"/>
          <w:sz w:val="24"/>
          <w:szCs w:val="20"/>
        </w:rPr>
        <w:t xml:space="preserve">approving the sale and transfer to proceed and </w:t>
      </w:r>
      <w:r w:rsidR="00967398">
        <w:rPr>
          <w:rFonts w:ascii="Times New Roman" w:eastAsia="Times New Roman" w:hAnsi="Times New Roman" w:cs="Times New Roman"/>
          <w:sz w:val="24"/>
          <w:szCs w:val="20"/>
        </w:rPr>
        <w:t>requiring the</w:t>
      </w:r>
      <w:r w:rsidR="0024556B">
        <w:rPr>
          <w:rFonts w:ascii="Times New Roman" w:eastAsia="Times New Roman" w:hAnsi="Times New Roman" w:cs="Times New Roman"/>
          <w:sz w:val="24"/>
          <w:szCs w:val="20"/>
        </w:rPr>
        <w:t xml:space="preserve"> Staff of the Public Utility Commission of Texas (Staff) to file a recommendation regarding the sufficiency of the</w:t>
      </w:r>
      <w:r w:rsidR="006D79E3">
        <w:rPr>
          <w:rFonts w:ascii="Times New Roman" w:eastAsia="Times New Roman" w:hAnsi="Times New Roman" w:cs="Times New Roman"/>
          <w:sz w:val="24"/>
          <w:szCs w:val="20"/>
        </w:rPr>
        <w:t xml:space="preserve"> closing</w:t>
      </w:r>
      <w:r w:rsidR="0024556B">
        <w:rPr>
          <w:rFonts w:ascii="Times New Roman" w:eastAsia="Times New Roman" w:hAnsi="Times New Roman" w:cs="Times New Roman"/>
          <w:sz w:val="24"/>
          <w:szCs w:val="20"/>
        </w:rPr>
        <w:t xml:space="preserve"> documents and </w:t>
      </w:r>
      <w:r w:rsidR="006D79E3">
        <w:rPr>
          <w:rFonts w:ascii="Times New Roman" w:eastAsia="Times New Roman" w:hAnsi="Times New Roman" w:cs="Times New Roman"/>
          <w:sz w:val="24"/>
          <w:szCs w:val="20"/>
        </w:rPr>
        <w:t xml:space="preserve">to </w:t>
      </w:r>
      <w:r w:rsidR="0024556B">
        <w:rPr>
          <w:rFonts w:ascii="Times New Roman" w:eastAsia="Times New Roman" w:hAnsi="Times New Roman" w:cs="Times New Roman"/>
          <w:sz w:val="24"/>
          <w:szCs w:val="20"/>
        </w:rPr>
        <w:t>propose a procedural schedule for continued processing of this docket within 15 days following the filing of Applicants’ proof that the transaction has been consummated and customer deposits, if any, have been addressed.</w:t>
      </w:r>
      <w:r w:rsidR="00AC270C">
        <w:rPr>
          <w:rFonts w:ascii="Times New Roman" w:eastAsia="Times New Roman" w:hAnsi="Times New Roman" w:cs="Times New Roman"/>
          <w:sz w:val="24"/>
          <w:szCs w:val="20"/>
        </w:rPr>
        <w:t xml:space="preserve"> CSWR-Texas filed its notice of completed transaction on </w:t>
      </w:r>
      <w:r w:rsidR="00002D21">
        <w:rPr>
          <w:rFonts w:ascii="Times New Roman" w:eastAsia="Times New Roman" w:hAnsi="Times New Roman" w:cs="Times New Roman"/>
          <w:sz w:val="24"/>
          <w:szCs w:val="20"/>
        </w:rPr>
        <w:t>September 10</w:t>
      </w:r>
      <w:r w:rsidR="00AC270C">
        <w:rPr>
          <w:rFonts w:ascii="Times New Roman" w:eastAsia="Times New Roman" w:hAnsi="Times New Roman" w:cs="Times New Roman"/>
          <w:sz w:val="24"/>
          <w:szCs w:val="20"/>
        </w:rPr>
        <w:t xml:space="preserve">, 2021. </w:t>
      </w:r>
      <w:r w:rsidR="00002D21">
        <w:rPr>
          <w:rFonts w:ascii="Times New Roman" w:eastAsia="Times New Roman" w:hAnsi="Times New Roman" w:cs="Times New Roman"/>
          <w:sz w:val="24"/>
          <w:szCs w:val="20"/>
        </w:rPr>
        <w:t>Therefore, this pleading is timely filed.</w:t>
      </w:r>
    </w:p>
    <w:p w14:paraId="0738B86C" w14:textId="77777777" w:rsidR="0024556B" w:rsidRPr="0038023A" w:rsidRDefault="0024556B" w:rsidP="0024556B">
      <w:pPr>
        <w:autoSpaceDE w:val="0"/>
        <w:autoSpaceDN w:val="0"/>
        <w:adjustRightInd w:val="0"/>
        <w:spacing w:after="0" w:line="360" w:lineRule="auto"/>
        <w:ind w:firstLine="720"/>
        <w:jc w:val="both"/>
        <w:rPr>
          <w:rFonts w:ascii="Times New Roman" w:eastAsia="Times New Roman" w:hAnsi="Times New Roman" w:cs="Times New Roman"/>
          <w:sz w:val="24"/>
          <w:szCs w:val="20"/>
        </w:rPr>
      </w:pPr>
    </w:p>
    <w:p w14:paraId="1595626D" w14:textId="21F0CD1E" w:rsidR="002F614D" w:rsidRPr="006C4AC3" w:rsidRDefault="002F614D" w:rsidP="002F614D">
      <w:pPr>
        <w:keepNext/>
        <w:numPr>
          <w:ilvl w:val="0"/>
          <w:numId w:val="1"/>
        </w:numPr>
        <w:spacing w:after="0" w:line="360" w:lineRule="auto"/>
        <w:jc w:val="center"/>
        <w:rPr>
          <w:rFonts w:ascii="Times New Roman Bold" w:eastAsia="Times New Roman" w:hAnsi="Times New Roman Bold" w:cs="Times New Roman"/>
          <w:b/>
          <w:caps/>
          <w:sz w:val="24"/>
          <w:szCs w:val="20"/>
        </w:rPr>
      </w:pPr>
      <w:r w:rsidRPr="006C4AC3">
        <w:rPr>
          <w:rFonts w:ascii="Times New Roman Bold" w:eastAsia="Times New Roman" w:hAnsi="Times New Roman Bold" w:cs="Times New Roman"/>
          <w:b/>
          <w:caps/>
          <w:sz w:val="24"/>
          <w:szCs w:val="20"/>
        </w:rPr>
        <w:t>Sufficiency of Closing Documents</w:t>
      </w:r>
    </w:p>
    <w:p w14:paraId="6F905A59" w14:textId="3584959F" w:rsidR="000D293D" w:rsidRDefault="000D293D" w:rsidP="00967398">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Staff has reviewed the closing documents filed </w:t>
      </w:r>
      <w:r w:rsidRPr="0090357E">
        <w:rPr>
          <w:rFonts w:ascii="Times New Roman" w:eastAsia="Times New Roman" w:hAnsi="Times New Roman" w:cs="Times New Roman"/>
          <w:sz w:val="24"/>
          <w:szCs w:val="20"/>
        </w:rPr>
        <w:t xml:space="preserve">on </w:t>
      </w:r>
      <w:r w:rsidR="006F654B">
        <w:rPr>
          <w:rFonts w:ascii="Times New Roman" w:eastAsia="Times New Roman" w:hAnsi="Times New Roman" w:cs="Times New Roman"/>
          <w:sz w:val="24"/>
          <w:szCs w:val="20"/>
        </w:rPr>
        <w:t>September 10</w:t>
      </w:r>
      <w:r w:rsidRPr="0090357E">
        <w:rPr>
          <w:rFonts w:ascii="Times New Roman" w:eastAsia="Times New Roman" w:hAnsi="Times New Roman" w:cs="Times New Roman"/>
          <w:sz w:val="24"/>
          <w:szCs w:val="20"/>
        </w:rPr>
        <w:t>, 2021.</w:t>
      </w:r>
      <w:r w:rsidRPr="00181D9B">
        <w:rPr>
          <w:rFonts w:ascii="Times New Roman" w:eastAsia="Times New Roman" w:hAnsi="Times New Roman" w:cs="Times New Roman"/>
          <w:sz w:val="24"/>
          <w:szCs w:val="20"/>
        </w:rPr>
        <w:t xml:space="preserve"> Based on its review, Staff has determined that </w:t>
      </w:r>
      <w:r w:rsidR="00967398">
        <w:rPr>
          <w:rFonts w:ascii="Times New Roman" w:eastAsia="Times New Roman" w:hAnsi="Times New Roman" w:cs="Times New Roman"/>
          <w:sz w:val="24"/>
          <w:szCs w:val="20"/>
        </w:rPr>
        <w:t>the</w:t>
      </w:r>
      <w:r w:rsidRPr="00181D9B">
        <w:rPr>
          <w:rFonts w:ascii="Times New Roman" w:eastAsia="Times New Roman" w:hAnsi="Times New Roman" w:cs="Times New Roman"/>
          <w:sz w:val="24"/>
          <w:szCs w:val="20"/>
        </w:rPr>
        <w:t xml:space="preserve"> filing meets the requirements of 16 Texas Administrative </w:t>
      </w:r>
      <w:r w:rsidRPr="009C2767">
        <w:rPr>
          <w:rFonts w:ascii="Times New Roman" w:eastAsia="Times New Roman" w:hAnsi="Times New Roman" w:cs="Times New Roman"/>
          <w:sz w:val="24"/>
          <w:szCs w:val="20"/>
        </w:rPr>
        <w:t>Code (TAC) §§ 24.239(k)-(n).</w:t>
      </w:r>
      <w:r w:rsidRPr="00181D9B">
        <w:rPr>
          <w:rFonts w:ascii="Times New Roman" w:eastAsia="Times New Roman" w:hAnsi="Times New Roman" w:cs="Times New Roman"/>
          <w:sz w:val="24"/>
          <w:szCs w:val="20"/>
        </w:rPr>
        <w:t xml:space="preserve"> </w:t>
      </w:r>
      <w:r w:rsidRPr="009C2767">
        <w:rPr>
          <w:rFonts w:ascii="Times New Roman" w:eastAsia="Times New Roman" w:hAnsi="Times New Roman" w:cs="Times New Roman"/>
          <w:sz w:val="24"/>
          <w:szCs w:val="20"/>
        </w:rPr>
        <w:t xml:space="preserve">Applicants filed a fully executed bill of sale, signed by both the transferor and transferee, showing consummation of the sale on </w:t>
      </w:r>
      <w:r w:rsidR="00E77B76">
        <w:rPr>
          <w:rFonts w:ascii="Times New Roman" w:eastAsia="Times New Roman" w:hAnsi="Times New Roman" w:cs="Times New Roman"/>
          <w:sz w:val="24"/>
          <w:szCs w:val="20"/>
        </w:rPr>
        <w:t>September 9</w:t>
      </w:r>
      <w:r w:rsidR="003105F8">
        <w:rPr>
          <w:rFonts w:ascii="Times New Roman" w:eastAsia="Times New Roman" w:hAnsi="Times New Roman" w:cs="Times New Roman"/>
          <w:sz w:val="24"/>
          <w:szCs w:val="20"/>
        </w:rPr>
        <w:t xml:space="preserve"> and 10</w:t>
      </w:r>
      <w:r w:rsidRPr="009C2767">
        <w:rPr>
          <w:rFonts w:ascii="Times New Roman" w:eastAsia="Times New Roman" w:hAnsi="Times New Roman" w:cs="Times New Roman"/>
          <w:sz w:val="24"/>
          <w:szCs w:val="20"/>
        </w:rPr>
        <w:t>, 2021</w:t>
      </w:r>
      <w:r w:rsidR="00195632">
        <w:rPr>
          <w:rFonts w:ascii="Times New Roman" w:eastAsia="Times New Roman" w:hAnsi="Times New Roman" w:cs="Times New Roman"/>
          <w:sz w:val="24"/>
          <w:szCs w:val="20"/>
        </w:rPr>
        <w:t xml:space="preserve">, which is more </w:t>
      </w:r>
      <w:r w:rsidR="00195632">
        <w:rPr>
          <w:rFonts w:ascii="Times New Roman" w:eastAsia="Times New Roman" w:hAnsi="Times New Roman" w:cs="Times New Roman"/>
          <w:sz w:val="24"/>
          <w:szCs w:val="20"/>
        </w:rPr>
        <w:lastRenderedPageBreak/>
        <w:t>than 120 days from December 3, 2020, the date notice was completed in this docket</w:t>
      </w:r>
      <w:r w:rsidR="00641856" w:rsidRPr="009C2767">
        <w:rPr>
          <w:rFonts w:ascii="Times New Roman" w:eastAsia="Times New Roman" w:hAnsi="Times New Roman" w:cs="Times New Roman"/>
          <w:sz w:val="24"/>
          <w:szCs w:val="20"/>
        </w:rPr>
        <w:t>.</w:t>
      </w:r>
      <w:r w:rsidR="00195632">
        <w:rPr>
          <w:rStyle w:val="FootnoteReference"/>
          <w:rFonts w:ascii="Times New Roman" w:eastAsia="Times New Roman" w:hAnsi="Times New Roman" w:cs="Times New Roman"/>
          <w:sz w:val="24"/>
          <w:szCs w:val="20"/>
        </w:rPr>
        <w:footnoteReference w:id="1"/>
      </w:r>
      <w:r w:rsidR="00641856" w:rsidRPr="009C2767">
        <w:rPr>
          <w:rFonts w:ascii="Times New Roman" w:eastAsia="Times New Roman" w:hAnsi="Times New Roman" w:cs="Times New Roman"/>
          <w:sz w:val="24"/>
          <w:szCs w:val="20"/>
        </w:rPr>
        <w:t xml:space="preserve"> </w:t>
      </w:r>
      <w:r w:rsidR="009C2767">
        <w:rPr>
          <w:rFonts w:ascii="Times New Roman" w:eastAsia="Times New Roman" w:hAnsi="Times New Roman" w:cs="Times New Roman"/>
          <w:sz w:val="24"/>
          <w:szCs w:val="20"/>
        </w:rPr>
        <w:t>As there are no outstanding customer deposits associated with this water system,</w:t>
      </w:r>
      <w:r w:rsidR="00967398">
        <w:rPr>
          <w:rFonts w:ascii="Times New Roman" w:eastAsia="Times New Roman" w:hAnsi="Times New Roman" w:cs="Times New Roman"/>
          <w:sz w:val="24"/>
          <w:szCs w:val="20"/>
        </w:rPr>
        <w:t xml:space="preserve"> no proof of customer deposits is necessary. </w:t>
      </w:r>
      <w:r w:rsidRPr="00181D9B">
        <w:rPr>
          <w:rFonts w:ascii="Times New Roman" w:eastAsia="Times New Roman" w:hAnsi="Times New Roman" w:cs="Times New Roman"/>
          <w:sz w:val="24"/>
          <w:szCs w:val="20"/>
        </w:rPr>
        <w:t>Accordingly, based upon Applicants’ completion of the requirements as stated in the Commission</w:t>
      </w:r>
      <w:r w:rsidR="00613024">
        <w:rPr>
          <w:rFonts w:ascii="Times New Roman" w:eastAsia="Times New Roman" w:hAnsi="Times New Roman" w:cs="Times New Roman"/>
          <w:sz w:val="24"/>
          <w:szCs w:val="20"/>
        </w:rPr>
        <w:t>’s</w:t>
      </w:r>
      <w:r w:rsidRPr="00181D9B">
        <w:rPr>
          <w:rFonts w:ascii="Times New Roman" w:eastAsia="Times New Roman" w:hAnsi="Times New Roman" w:cs="Times New Roman"/>
          <w:sz w:val="24"/>
          <w:szCs w:val="20"/>
        </w:rPr>
        <w:t xml:space="preserve"> rules, Staff recommends a finding that the closing documents </w:t>
      </w:r>
      <w:r w:rsidR="00613024">
        <w:rPr>
          <w:rFonts w:ascii="Times New Roman" w:eastAsia="Times New Roman" w:hAnsi="Times New Roman" w:cs="Times New Roman"/>
          <w:sz w:val="24"/>
          <w:szCs w:val="20"/>
        </w:rPr>
        <w:t>are</w:t>
      </w:r>
      <w:r w:rsidRPr="00181D9B">
        <w:rPr>
          <w:rFonts w:ascii="Times New Roman" w:eastAsia="Times New Roman" w:hAnsi="Times New Roman" w:cs="Times New Roman"/>
          <w:sz w:val="24"/>
          <w:szCs w:val="20"/>
        </w:rPr>
        <w:t xml:space="preserve"> sufficient and that there are no customer deposits to address as a result of the transaction.</w:t>
      </w:r>
    </w:p>
    <w:p w14:paraId="00C0C08D" w14:textId="77777777" w:rsidR="0039249F" w:rsidRPr="0039249F" w:rsidRDefault="0039249F" w:rsidP="0039249F">
      <w:pPr>
        <w:spacing w:after="0" w:line="360" w:lineRule="auto"/>
        <w:ind w:firstLine="720"/>
        <w:jc w:val="both"/>
        <w:rPr>
          <w:rFonts w:ascii="Times New Roman" w:eastAsia="Times New Roman" w:hAnsi="Times New Roman" w:cs="Times New Roman"/>
          <w:sz w:val="24"/>
          <w:szCs w:val="20"/>
        </w:rPr>
      </w:pPr>
    </w:p>
    <w:p w14:paraId="0FE6EE9D" w14:textId="77777777" w:rsidR="000D293D" w:rsidRPr="00181D9B" w:rsidRDefault="000D293D" w:rsidP="000D293D">
      <w:pPr>
        <w:keepNext/>
        <w:numPr>
          <w:ilvl w:val="0"/>
          <w:numId w:val="1"/>
        </w:numPr>
        <w:spacing w:after="0" w:line="360" w:lineRule="auto"/>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Procedural Schedule</w:t>
      </w:r>
    </w:p>
    <w:p w14:paraId="295CAE44" w14:textId="1F9448F9" w:rsidR="000D293D" w:rsidRPr="00181D9B" w:rsidRDefault="000D293D" w:rsidP="000D293D">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In accordance with Staff’s recommendation that </w:t>
      </w:r>
      <w:r w:rsidR="00613024">
        <w:rPr>
          <w:rFonts w:ascii="Times New Roman" w:eastAsia="Times New Roman" w:hAnsi="Times New Roman" w:cs="Times New Roman"/>
          <w:sz w:val="24"/>
          <w:szCs w:val="20"/>
        </w:rPr>
        <w:t xml:space="preserve">the </w:t>
      </w:r>
      <w:r w:rsidRPr="00181D9B">
        <w:rPr>
          <w:rFonts w:ascii="Times New Roman" w:eastAsia="Times New Roman" w:hAnsi="Times New Roman" w:cs="Times New Roman"/>
          <w:sz w:val="24"/>
          <w:szCs w:val="20"/>
        </w:rPr>
        <w:t>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0D293D" w:rsidRPr="00181D9B" w14:paraId="4BEAA013" w14:textId="77777777" w:rsidTr="009161C6">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3962724" w14:textId="77777777" w:rsidR="000D293D" w:rsidRPr="00181D9B" w:rsidRDefault="000D293D" w:rsidP="009161C6">
            <w:pPr>
              <w:keepNext/>
              <w:spacing w:line="360" w:lineRule="auto"/>
              <w:jc w:val="center"/>
              <w:rPr>
                <w:rFonts w:ascii="Times New Roman" w:eastAsia="Times New Roman" w:hAnsi="Times New Roman"/>
                <w:b/>
                <w:sz w:val="24"/>
                <w:szCs w:val="20"/>
              </w:rPr>
            </w:pPr>
            <w:bookmarkStart w:id="0" w:name="_Hlk30752325"/>
            <w:r w:rsidRPr="00181D9B">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12687203" w14:textId="77777777" w:rsidR="000D293D" w:rsidRPr="00181D9B" w:rsidRDefault="000D293D" w:rsidP="009161C6">
            <w:pPr>
              <w:keepNext/>
              <w:spacing w:line="360" w:lineRule="auto"/>
              <w:jc w:val="center"/>
              <w:rPr>
                <w:rFonts w:ascii="Times New Roman" w:eastAsia="Times New Roman" w:hAnsi="Times New Roman"/>
                <w:b/>
                <w:sz w:val="24"/>
                <w:szCs w:val="20"/>
              </w:rPr>
            </w:pPr>
            <w:r w:rsidRPr="00181D9B">
              <w:rPr>
                <w:rFonts w:ascii="Times New Roman" w:eastAsia="Times New Roman" w:hAnsi="Times New Roman"/>
                <w:b/>
                <w:sz w:val="24"/>
                <w:szCs w:val="20"/>
              </w:rPr>
              <w:t>Date</w:t>
            </w:r>
          </w:p>
        </w:tc>
      </w:tr>
      <w:tr w:rsidR="000D293D" w:rsidRPr="00181D9B" w14:paraId="30EB3069" w14:textId="77777777" w:rsidTr="009161C6">
        <w:trPr>
          <w:trHeight w:val="611"/>
        </w:trPr>
        <w:tc>
          <w:tcPr>
            <w:tcW w:w="5525" w:type="dxa"/>
            <w:tcBorders>
              <w:top w:val="single" w:sz="4" w:space="0" w:color="auto"/>
              <w:left w:val="single" w:sz="4" w:space="0" w:color="auto"/>
              <w:bottom w:val="single" w:sz="4" w:space="0" w:color="auto"/>
              <w:right w:val="single" w:sz="4" w:space="0" w:color="auto"/>
            </w:tcBorders>
            <w:hideMark/>
          </w:tcPr>
          <w:p w14:paraId="28252024" w14:textId="77777777" w:rsidR="000D293D"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Commission Staff to provide final maps, certificates, and tariffs (if applicable), to applicants for review and consent</w:t>
            </w:r>
          </w:p>
          <w:p w14:paraId="030BE195" w14:textId="096FFC0C" w:rsidR="00967398" w:rsidRPr="00181D9B" w:rsidRDefault="00967398" w:rsidP="009161C6">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79D9BB16" w14:textId="3A6CC263" w:rsidR="000D293D" w:rsidRPr="00181D9B" w:rsidRDefault="006C619C" w:rsidP="009161C6">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 xml:space="preserve">October </w:t>
            </w:r>
            <w:r w:rsidR="00613024">
              <w:rPr>
                <w:rFonts w:ascii="Times New Roman" w:eastAsia="Times New Roman" w:hAnsi="Times New Roman"/>
                <w:iCs/>
                <w:sz w:val="24"/>
                <w:szCs w:val="24"/>
              </w:rPr>
              <w:t>26</w:t>
            </w:r>
            <w:r w:rsidR="000D293D" w:rsidRPr="00967398">
              <w:rPr>
                <w:rFonts w:ascii="Times New Roman" w:eastAsia="Times New Roman" w:hAnsi="Times New Roman"/>
                <w:iCs/>
                <w:sz w:val="24"/>
                <w:szCs w:val="24"/>
              </w:rPr>
              <w:t>, 2021</w:t>
            </w:r>
          </w:p>
        </w:tc>
      </w:tr>
      <w:tr w:rsidR="000D293D" w:rsidRPr="00181D9B" w14:paraId="16BE52D1" w14:textId="77777777" w:rsidTr="009161C6">
        <w:trPr>
          <w:trHeight w:val="538"/>
        </w:trPr>
        <w:tc>
          <w:tcPr>
            <w:tcW w:w="5525" w:type="dxa"/>
            <w:tcBorders>
              <w:top w:val="single" w:sz="4" w:space="0" w:color="auto"/>
              <w:left w:val="single" w:sz="4" w:space="0" w:color="auto"/>
              <w:bottom w:val="single" w:sz="4" w:space="0" w:color="auto"/>
              <w:right w:val="single" w:sz="4" w:space="0" w:color="auto"/>
            </w:tcBorders>
            <w:hideMark/>
          </w:tcPr>
          <w:p w14:paraId="73DBEE44" w14:textId="77777777" w:rsidR="000D293D"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applicants to file signed consent forms with the Commission</w:t>
            </w:r>
          </w:p>
          <w:p w14:paraId="49ACE876" w14:textId="334EDF5E" w:rsidR="00967398" w:rsidRPr="00181D9B" w:rsidRDefault="00967398" w:rsidP="009161C6">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095ED92D" w14:textId="796A30B2" w:rsidR="000D293D" w:rsidRPr="00181D9B" w:rsidRDefault="00613024" w:rsidP="009161C6">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November 9</w:t>
            </w:r>
            <w:r w:rsidR="006C619C">
              <w:rPr>
                <w:rFonts w:ascii="Times New Roman" w:eastAsia="Times New Roman" w:hAnsi="Times New Roman"/>
                <w:iCs/>
                <w:sz w:val="24"/>
                <w:szCs w:val="24"/>
              </w:rPr>
              <w:t>, 2021</w:t>
            </w:r>
          </w:p>
        </w:tc>
      </w:tr>
      <w:tr w:rsidR="000D293D" w:rsidRPr="00181D9B" w14:paraId="42D4962A" w14:textId="77777777" w:rsidTr="009161C6">
        <w:trPr>
          <w:trHeight w:val="863"/>
        </w:trPr>
        <w:tc>
          <w:tcPr>
            <w:tcW w:w="5525" w:type="dxa"/>
            <w:tcBorders>
              <w:top w:val="single" w:sz="4" w:space="0" w:color="auto"/>
              <w:left w:val="single" w:sz="4" w:space="0" w:color="auto"/>
              <w:bottom w:val="single" w:sz="4" w:space="0" w:color="auto"/>
              <w:right w:val="single" w:sz="4" w:space="0" w:color="auto"/>
            </w:tcBorders>
          </w:tcPr>
          <w:p w14:paraId="485A0F7B" w14:textId="77777777" w:rsidR="000D293D"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parties to jointly file Proposed Notice of Approval, including findings of fact, conclusions of law, and ordering paragraphs</w:t>
            </w:r>
          </w:p>
          <w:p w14:paraId="1E7BC9A2" w14:textId="57508DBA" w:rsidR="00967398" w:rsidRPr="00181D9B" w:rsidRDefault="00967398" w:rsidP="009161C6">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tcPr>
          <w:p w14:paraId="0DF31E0D" w14:textId="1AEAB9F6" w:rsidR="000D293D" w:rsidRPr="00181D9B" w:rsidRDefault="006C619C" w:rsidP="009161C6">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November 1</w:t>
            </w:r>
            <w:r w:rsidR="00613024">
              <w:rPr>
                <w:rFonts w:ascii="Times New Roman" w:eastAsia="Times New Roman" w:hAnsi="Times New Roman"/>
                <w:iCs/>
                <w:sz w:val="24"/>
                <w:szCs w:val="24"/>
              </w:rPr>
              <w:t>6</w:t>
            </w:r>
            <w:r>
              <w:rPr>
                <w:rFonts w:ascii="Times New Roman" w:eastAsia="Times New Roman" w:hAnsi="Times New Roman"/>
                <w:iCs/>
                <w:sz w:val="24"/>
                <w:szCs w:val="24"/>
              </w:rPr>
              <w:t>, 2021</w:t>
            </w:r>
          </w:p>
        </w:tc>
      </w:tr>
      <w:bookmarkEnd w:id="0"/>
    </w:tbl>
    <w:p w14:paraId="7091A0FF" w14:textId="77777777" w:rsidR="000D293D" w:rsidRPr="00181D9B" w:rsidRDefault="000D293D" w:rsidP="000D293D">
      <w:pPr>
        <w:keepNext/>
        <w:spacing w:after="0" w:line="360" w:lineRule="auto"/>
        <w:ind w:firstLine="720"/>
        <w:jc w:val="both"/>
        <w:rPr>
          <w:rFonts w:ascii="Times New Roman Bold" w:eastAsia="Times New Roman" w:hAnsi="Times New Roman Bold" w:cs="Times New Roman"/>
          <w:bCs/>
          <w:sz w:val="24"/>
          <w:szCs w:val="20"/>
        </w:rPr>
      </w:pPr>
    </w:p>
    <w:p w14:paraId="1DDA4B61" w14:textId="77777777" w:rsidR="000D293D" w:rsidRPr="00181D9B" w:rsidRDefault="000D293D" w:rsidP="000D293D">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Conclusion</w:t>
      </w:r>
    </w:p>
    <w:p w14:paraId="47877326" w14:textId="6420C724" w:rsidR="002F614D" w:rsidRDefault="000D293D" w:rsidP="0039249F">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For the reasons discussed above, Staff respectfully requests </w:t>
      </w:r>
      <w:r w:rsidR="007027D7">
        <w:rPr>
          <w:rFonts w:ascii="Times New Roman" w:eastAsia="Times New Roman" w:hAnsi="Times New Roman" w:cs="Times New Roman"/>
          <w:sz w:val="24"/>
          <w:szCs w:val="20"/>
        </w:rPr>
        <w:t xml:space="preserve">an </w:t>
      </w:r>
      <w:r w:rsidRPr="00181D9B">
        <w:rPr>
          <w:rFonts w:ascii="Times New Roman" w:eastAsia="Times New Roman" w:hAnsi="Times New Roman" w:cs="Times New Roman"/>
          <w:sz w:val="24"/>
          <w:szCs w:val="20"/>
        </w:rPr>
        <w:t>order finding the closing documents filed by Applicants sufficient. Staff further requests that the procedural schedule above be adopted for continued processing of this docket.</w:t>
      </w:r>
    </w:p>
    <w:p w14:paraId="73CDC4CB" w14:textId="3803A558"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EEAF5B6" w14:textId="16E131AB"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583B2BFC" w14:textId="71134B98"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0C47F963" w14:textId="4037057C"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19DA3A92" w14:textId="6405A251"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4730EEDE" w14:textId="3B4894A3"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6A7B10D2" w14:textId="0E413FCE"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8396A72" w14:textId="4DB5827C"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0FFE537D" w14:textId="77777777" w:rsidR="00B1114A" w:rsidRDefault="00B1114A" w:rsidP="002F614D">
      <w:pPr>
        <w:spacing w:after="0" w:line="360" w:lineRule="auto"/>
        <w:jc w:val="both"/>
        <w:rPr>
          <w:rFonts w:ascii="Times New Roman" w:eastAsia="Times New Roman" w:hAnsi="Times New Roman" w:cs="Times New Roman"/>
          <w:sz w:val="24"/>
          <w:szCs w:val="20"/>
        </w:rPr>
      </w:pPr>
    </w:p>
    <w:p w14:paraId="26BC9292" w14:textId="77777777" w:rsidR="008064E0" w:rsidRDefault="008064E0" w:rsidP="002F614D">
      <w:pPr>
        <w:spacing w:after="0" w:line="360" w:lineRule="auto"/>
        <w:jc w:val="both"/>
        <w:rPr>
          <w:rFonts w:ascii="Times New Roman" w:eastAsia="Times New Roman" w:hAnsi="Times New Roman" w:cs="Times New Roman"/>
          <w:sz w:val="24"/>
          <w:szCs w:val="20"/>
        </w:rPr>
      </w:pPr>
    </w:p>
    <w:p w14:paraId="7F85408F" w14:textId="271A4F09" w:rsidR="006C619C" w:rsidRPr="006C619C" w:rsidRDefault="006C619C" w:rsidP="006C619C">
      <w:pPr>
        <w:spacing w:after="0" w:line="360" w:lineRule="auto"/>
        <w:jc w:val="both"/>
        <w:rPr>
          <w:rFonts w:ascii="Times New Roman" w:eastAsia="Times New Roman" w:hAnsi="Times New Roman" w:cs="Times New Roman"/>
          <w:sz w:val="24"/>
          <w:szCs w:val="24"/>
        </w:rPr>
      </w:pPr>
      <w:r w:rsidRPr="006C619C">
        <w:rPr>
          <w:rFonts w:ascii="Times New Roman" w:eastAsia="Times New Roman" w:hAnsi="Times New Roman" w:cs="Times New Roman"/>
          <w:sz w:val="24"/>
          <w:szCs w:val="24"/>
        </w:rPr>
        <w:t xml:space="preserve">Dated:  </w:t>
      </w:r>
      <w:r>
        <w:rPr>
          <w:rFonts w:ascii="Times New Roman" w:eastAsia="Times New Roman" w:hAnsi="Times New Roman" w:cs="Times New Roman"/>
          <w:sz w:val="24"/>
          <w:szCs w:val="24"/>
        </w:rPr>
        <w:t>September 2</w:t>
      </w:r>
      <w:r w:rsidR="005E43D8">
        <w:rPr>
          <w:rFonts w:ascii="Times New Roman" w:eastAsia="Times New Roman" w:hAnsi="Times New Roman" w:cs="Times New Roman"/>
          <w:sz w:val="24"/>
          <w:szCs w:val="24"/>
        </w:rPr>
        <w:t>4</w:t>
      </w:r>
      <w:r w:rsidRPr="006C619C">
        <w:rPr>
          <w:rFonts w:ascii="Times New Roman" w:eastAsia="Times New Roman" w:hAnsi="Times New Roman" w:cs="Times New Roman"/>
          <w:sz w:val="24"/>
          <w:szCs w:val="24"/>
        </w:rPr>
        <w:t>, 2021</w:t>
      </w:r>
    </w:p>
    <w:p w14:paraId="360A9966" w14:textId="77777777" w:rsidR="006C619C" w:rsidRPr="006C619C" w:rsidRDefault="006C619C" w:rsidP="006C619C">
      <w:pPr>
        <w:spacing w:after="0" w:line="480" w:lineRule="auto"/>
        <w:ind w:left="3600" w:firstLine="720"/>
        <w:jc w:val="both"/>
        <w:rPr>
          <w:rFonts w:ascii="Times New Roman" w:eastAsia="Times New Roman" w:hAnsi="Times New Roman" w:cs="Times New Roman"/>
          <w:sz w:val="24"/>
          <w:szCs w:val="24"/>
        </w:rPr>
      </w:pPr>
      <w:r w:rsidRPr="006C619C">
        <w:rPr>
          <w:rFonts w:ascii="Times New Roman" w:eastAsia="Times New Roman" w:hAnsi="Times New Roman" w:cs="Times New Roman"/>
          <w:sz w:val="24"/>
          <w:szCs w:val="24"/>
        </w:rPr>
        <w:t>Respectfully submitted,</w:t>
      </w:r>
    </w:p>
    <w:p w14:paraId="4FABA3D0" w14:textId="77777777" w:rsidR="006C619C" w:rsidRPr="006C619C" w:rsidRDefault="006C619C" w:rsidP="006C619C">
      <w:pPr>
        <w:spacing w:after="0" w:line="240" w:lineRule="auto"/>
        <w:ind w:left="4320"/>
        <w:contextualSpacing/>
        <w:rPr>
          <w:rFonts w:ascii="Times New Roman" w:eastAsia="Times New Roman" w:hAnsi="Times New Roman" w:cs="Times New Roman"/>
          <w:b/>
          <w:sz w:val="24"/>
          <w:szCs w:val="24"/>
        </w:rPr>
      </w:pPr>
      <w:r w:rsidRPr="006C619C">
        <w:rPr>
          <w:rFonts w:ascii="Times New Roman" w:eastAsia="Times New Roman" w:hAnsi="Times New Roman" w:cs="Times New Roman"/>
          <w:b/>
          <w:sz w:val="24"/>
          <w:szCs w:val="24"/>
        </w:rPr>
        <w:t>PUBLIC UTILITY COMMISSION OF TEXAS LEGAL DIVISION</w:t>
      </w:r>
    </w:p>
    <w:p w14:paraId="06B84087" w14:textId="77777777" w:rsidR="006C619C" w:rsidRPr="006C619C" w:rsidRDefault="006C619C" w:rsidP="006C619C">
      <w:pPr>
        <w:spacing w:after="0" w:line="240" w:lineRule="auto"/>
        <w:ind w:left="4320"/>
        <w:jc w:val="both"/>
        <w:rPr>
          <w:rFonts w:ascii="Times New Roman" w:eastAsia="Times New Roman" w:hAnsi="Times New Roman" w:cs="Times New Roman"/>
          <w:sz w:val="24"/>
          <w:szCs w:val="20"/>
        </w:rPr>
      </w:pPr>
    </w:p>
    <w:p w14:paraId="659025FA" w14:textId="77777777" w:rsidR="006C619C" w:rsidRPr="006C619C" w:rsidRDefault="006C619C" w:rsidP="006C619C">
      <w:pPr>
        <w:spacing w:after="0" w:line="240" w:lineRule="auto"/>
        <w:ind w:left="4320"/>
        <w:jc w:val="both"/>
        <w:rPr>
          <w:rFonts w:ascii="Times New Roman" w:eastAsia="Calibri" w:hAnsi="Times New Roman" w:cs="Times New Roman"/>
          <w:sz w:val="24"/>
          <w:szCs w:val="20"/>
        </w:rPr>
      </w:pPr>
      <w:r w:rsidRPr="006C619C">
        <w:rPr>
          <w:rFonts w:ascii="Times New Roman" w:eastAsia="Calibri" w:hAnsi="Times New Roman" w:cs="Times New Roman"/>
          <w:sz w:val="24"/>
          <w:szCs w:val="20"/>
        </w:rPr>
        <w:t>Rachelle Nicolette Robles</w:t>
      </w:r>
    </w:p>
    <w:p w14:paraId="660DC4BB" w14:textId="77777777" w:rsidR="006C619C" w:rsidRPr="006C619C" w:rsidRDefault="006C619C" w:rsidP="006C619C">
      <w:pPr>
        <w:spacing w:after="0" w:line="240" w:lineRule="auto"/>
        <w:ind w:left="4320"/>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 xml:space="preserve">Division Director </w:t>
      </w:r>
    </w:p>
    <w:p w14:paraId="39411CC4" w14:textId="77777777" w:rsidR="006C619C" w:rsidRPr="006C619C" w:rsidRDefault="006C619C" w:rsidP="006C619C">
      <w:pPr>
        <w:spacing w:after="0" w:line="240" w:lineRule="auto"/>
        <w:rPr>
          <w:rFonts w:ascii="Times New Roman" w:eastAsia="Times New Roman" w:hAnsi="Times New Roman" w:cs="Times New Roman"/>
          <w:sz w:val="24"/>
          <w:szCs w:val="20"/>
        </w:rPr>
      </w:pPr>
    </w:p>
    <w:p w14:paraId="11F95516" w14:textId="77777777" w:rsidR="006C619C" w:rsidRPr="006C619C" w:rsidRDefault="006C619C" w:rsidP="006C619C">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bookmarkStart w:id="1" w:name="_Hlk19602973"/>
      <w:r w:rsidRPr="006C619C">
        <w:rPr>
          <w:rFonts w:ascii="Times New Roman" w:eastAsia="Times New Roman" w:hAnsi="Times New Roman" w:cs="Times New Roman"/>
          <w:sz w:val="24"/>
          <w:szCs w:val="20"/>
        </w:rPr>
        <w:t>Eleanor D’Ambrosio</w:t>
      </w:r>
    </w:p>
    <w:p w14:paraId="2541E437" w14:textId="77777777" w:rsidR="006C619C" w:rsidRPr="006C619C" w:rsidRDefault="006C619C" w:rsidP="006C619C">
      <w:pPr>
        <w:keepNext/>
        <w:spacing w:after="0" w:line="240" w:lineRule="auto"/>
        <w:ind w:left="4320"/>
        <w:jc w:val="both"/>
        <w:rPr>
          <w:rFonts w:ascii="Times New Roman" w:eastAsia="Times New Roman" w:hAnsi="Times New Roman" w:cs="Times New Roman"/>
          <w:sz w:val="24"/>
          <w:szCs w:val="24"/>
        </w:rPr>
      </w:pPr>
      <w:r w:rsidRPr="006C619C">
        <w:rPr>
          <w:rFonts w:ascii="Times New Roman" w:eastAsia="Times New Roman" w:hAnsi="Times New Roman" w:cs="Times New Roman"/>
          <w:sz w:val="24"/>
          <w:szCs w:val="24"/>
        </w:rPr>
        <w:t>Managing Attorney</w:t>
      </w:r>
    </w:p>
    <w:p w14:paraId="6BDCE6CC" w14:textId="77777777" w:rsidR="006C619C" w:rsidRPr="006C619C" w:rsidRDefault="006C619C" w:rsidP="006C619C">
      <w:pPr>
        <w:keepNext/>
        <w:spacing w:after="0" w:line="240" w:lineRule="auto"/>
        <w:ind w:left="4320"/>
        <w:jc w:val="both"/>
        <w:rPr>
          <w:rFonts w:ascii="Times New Roman" w:eastAsia="Times New Roman" w:hAnsi="Times New Roman" w:cs="Times New Roman"/>
          <w:sz w:val="24"/>
          <w:szCs w:val="24"/>
        </w:rPr>
      </w:pPr>
    </w:p>
    <w:p w14:paraId="148F11A1" w14:textId="77777777" w:rsidR="006C619C" w:rsidRPr="006C619C" w:rsidRDefault="006C619C" w:rsidP="006C619C">
      <w:pPr>
        <w:keepNext/>
        <w:spacing w:after="0" w:line="240" w:lineRule="auto"/>
        <w:ind w:left="4320"/>
        <w:jc w:val="both"/>
        <w:rPr>
          <w:rFonts w:ascii="Times New Roman" w:eastAsia="Times New Roman" w:hAnsi="Times New Roman" w:cs="Times New Roman"/>
          <w:sz w:val="24"/>
          <w:szCs w:val="20"/>
        </w:rPr>
      </w:pPr>
    </w:p>
    <w:p w14:paraId="4FA40828" w14:textId="77777777" w:rsidR="006C619C" w:rsidRPr="006C619C" w:rsidRDefault="006C619C" w:rsidP="006C619C">
      <w:pPr>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0"/>
        </w:rPr>
      </w:pP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u w:val="single"/>
        </w:rPr>
        <w:t>/s/ John Harrison</w:t>
      </w:r>
      <w:r w:rsidRPr="006C619C">
        <w:rPr>
          <w:rFonts w:ascii="Times New Roman" w:eastAsia="Times New Roman" w:hAnsi="Times New Roman" w:cs="Times New Roman"/>
          <w:i/>
          <w:iCs/>
          <w:sz w:val="24"/>
          <w:szCs w:val="20"/>
        </w:rPr>
        <w:t>______________</w:t>
      </w:r>
    </w:p>
    <w:p w14:paraId="62D9C8FC"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bookmarkStart w:id="2" w:name="_Hlk18478744"/>
      <w:r w:rsidRPr="006C619C">
        <w:rPr>
          <w:rFonts w:ascii="Times New Roman" w:eastAsia="Times New Roman" w:hAnsi="Times New Roman" w:cs="Times New Roman"/>
          <w:color w:val="000000"/>
          <w:sz w:val="24"/>
          <w:szCs w:val="20"/>
        </w:rPr>
        <w:t>John Harrison</w:t>
      </w:r>
      <w:bookmarkEnd w:id="2"/>
    </w:p>
    <w:p w14:paraId="58005F4F"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State Bar No. 24097806</w:t>
      </w:r>
    </w:p>
    <w:p w14:paraId="21554BE4"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1701 N. Congress Avenue</w:t>
      </w:r>
    </w:p>
    <w:p w14:paraId="604D3CC6"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P.O. Box 13326</w:t>
      </w:r>
    </w:p>
    <w:p w14:paraId="0E2154B2"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Austin, Texas 78711-3326</w:t>
      </w:r>
    </w:p>
    <w:p w14:paraId="2FBADF32"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(512) 936-7277</w:t>
      </w:r>
    </w:p>
    <w:p w14:paraId="2F115349"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(512) 936-7268 (facsimile)</w:t>
      </w:r>
    </w:p>
    <w:p w14:paraId="46B4F45B" w14:textId="77777777" w:rsidR="006C619C"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t>John.Harrison@puc.texas.gov</w:t>
      </w:r>
      <w:bookmarkEnd w:id="1"/>
    </w:p>
    <w:p w14:paraId="270F22EC" w14:textId="77777777" w:rsidR="006C619C" w:rsidRPr="006C619C" w:rsidRDefault="006C619C" w:rsidP="006C619C">
      <w:pPr>
        <w:spacing w:after="0" w:line="240" w:lineRule="auto"/>
        <w:rPr>
          <w:rFonts w:ascii="Times New Roman" w:eastAsia="Times New Roman" w:hAnsi="Times New Roman" w:cs="Times New Roman"/>
          <w:b/>
          <w:caps/>
          <w:sz w:val="24"/>
          <w:szCs w:val="20"/>
        </w:rPr>
      </w:pPr>
    </w:p>
    <w:p w14:paraId="778593F7" w14:textId="1FDF1BD7" w:rsidR="002F614D" w:rsidRPr="0038023A" w:rsidRDefault="002F614D" w:rsidP="00F26032">
      <w:pPr>
        <w:spacing w:after="0" w:line="240" w:lineRule="auto"/>
        <w:jc w:val="both"/>
        <w:rPr>
          <w:rFonts w:ascii="Times New Roman" w:eastAsia="Times New Roman" w:hAnsi="Times New Roman" w:cs="Times New Roman"/>
          <w:b/>
          <w:bCs/>
          <w:caps/>
          <w:sz w:val="24"/>
          <w:szCs w:val="24"/>
        </w:rPr>
      </w:pPr>
    </w:p>
    <w:p w14:paraId="5A8A678F" w14:textId="77777777" w:rsidR="002F614D" w:rsidRDefault="002F614D" w:rsidP="002F614D">
      <w:pPr>
        <w:spacing w:after="0" w:line="240" w:lineRule="auto"/>
        <w:jc w:val="center"/>
        <w:rPr>
          <w:rFonts w:ascii="Times New Roman" w:eastAsia="Times New Roman" w:hAnsi="Times New Roman" w:cs="Times New Roman"/>
          <w:b/>
          <w:bCs/>
          <w:caps/>
          <w:sz w:val="24"/>
          <w:szCs w:val="24"/>
        </w:rPr>
      </w:pPr>
    </w:p>
    <w:p w14:paraId="0AB3CA78" w14:textId="1DE1C6FA" w:rsidR="002F614D" w:rsidRPr="0038023A" w:rsidRDefault="002F614D" w:rsidP="002F614D">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 xml:space="preserve">No. </w:t>
      </w:r>
      <w:r w:rsidR="006C619C">
        <w:rPr>
          <w:rFonts w:ascii="Times New Roman" w:eastAsia="Times New Roman" w:hAnsi="Times New Roman" w:cs="Times New Roman"/>
          <w:b/>
          <w:bCs/>
          <w:caps/>
          <w:sz w:val="24"/>
          <w:szCs w:val="24"/>
        </w:rPr>
        <w:t>51089</w:t>
      </w:r>
    </w:p>
    <w:p w14:paraId="2E6B1830" w14:textId="77777777" w:rsidR="002F614D" w:rsidRPr="0038023A" w:rsidRDefault="002F614D" w:rsidP="002F614D">
      <w:pPr>
        <w:spacing w:after="0" w:line="240" w:lineRule="auto"/>
        <w:jc w:val="center"/>
        <w:rPr>
          <w:rFonts w:ascii="Times New Roman" w:eastAsia="Times New Roman" w:hAnsi="Times New Roman" w:cs="Times New Roman"/>
          <w:b/>
          <w:bCs/>
          <w:caps/>
          <w:sz w:val="24"/>
          <w:szCs w:val="24"/>
        </w:rPr>
      </w:pPr>
    </w:p>
    <w:p w14:paraId="5D8BC4EC" w14:textId="77777777" w:rsidR="002F614D" w:rsidRPr="0038023A" w:rsidRDefault="002F614D" w:rsidP="002F614D">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560E899E" w14:textId="77777777" w:rsidR="002F614D" w:rsidRPr="0038023A" w:rsidRDefault="002F614D" w:rsidP="002F614D">
      <w:pPr>
        <w:keepNext/>
        <w:spacing w:after="0" w:line="240" w:lineRule="auto"/>
        <w:jc w:val="center"/>
        <w:rPr>
          <w:rFonts w:ascii="Times New Roman" w:eastAsia="Times New Roman" w:hAnsi="Times New Roman" w:cs="Times New Roman"/>
          <w:b/>
          <w:sz w:val="24"/>
          <w:szCs w:val="24"/>
        </w:rPr>
      </w:pPr>
    </w:p>
    <w:p w14:paraId="31AF404B" w14:textId="7A842A74" w:rsidR="006C619C" w:rsidRPr="006C619C" w:rsidRDefault="006C619C" w:rsidP="006C619C">
      <w:pPr>
        <w:keepNext/>
        <w:spacing w:after="0" w:line="360" w:lineRule="auto"/>
        <w:ind w:firstLine="720"/>
        <w:jc w:val="both"/>
        <w:rPr>
          <w:rFonts w:ascii="Times New Roman" w:eastAsia="Times New Roman" w:hAnsi="Times New Roman" w:cs="Times New Roman"/>
          <w:color w:val="0D0D0D"/>
          <w:sz w:val="24"/>
          <w:szCs w:val="24"/>
        </w:rPr>
      </w:pPr>
      <w:r w:rsidRPr="006C619C">
        <w:rPr>
          <w:rFonts w:ascii="Times New Roman" w:eastAsia="Times New Roman" w:hAnsi="Times New Roman" w:cs="Times New Roman"/>
          <w:sz w:val="24"/>
          <w:szCs w:val="24"/>
        </w:rPr>
        <w:t>I</w:t>
      </w:r>
      <w:r w:rsidRPr="006C619C">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C6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September 2</w:t>
      </w:r>
      <w:r w:rsidR="005E43D8">
        <w:rPr>
          <w:rFonts w:ascii="Times New Roman" w:eastAsia="Times New Roman" w:hAnsi="Times New Roman" w:cs="Times New Roman"/>
          <w:sz w:val="24"/>
          <w:szCs w:val="24"/>
        </w:rPr>
        <w:t>4</w:t>
      </w:r>
      <w:r w:rsidRPr="006C619C">
        <w:rPr>
          <w:rFonts w:ascii="Times New Roman" w:eastAsia="Times New Roman" w:hAnsi="Times New Roman" w:cs="Times New Roman"/>
          <w:sz w:val="24"/>
          <w:szCs w:val="24"/>
        </w:rPr>
        <w:t>, 2021,</w:t>
      </w:r>
      <w:r w:rsidRPr="006C619C">
        <w:rPr>
          <w:rFonts w:ascii="Times New Roman" w:eastAsia="Times New Roman" w:hAnsi="Times New Roman" w:cs="Times New Roman"/>
          <w:color w:val="0D0D0D"/>
          <w:sz w:val="24"/>
          <w:szCs w:val="24"/>
        </w:rPr>
        <w:t xml:space="preserve"> in accordance with the Order Suspending Rules, filed in Project No. 50664.</w:t>
      </w:r>
    </w:p>
    <w:p w14:paraId="2B424DA5" w14:textId="77777777" w:rsidR="006C619C" w:rsidRPr="006C619C" w:rsidRDefault="006C619C" w:rsidP="006C619C">
      <w:pPr>
        <w:keepNext/>
        <w:spacing w:after="0" w:line="360" w:lineRule="auto"/>
        <w:ind w:firstLine="720"/>
        <w:jc w:val="both"/>
        <w:rPr>
          <w:rFonts w:ascii="Times New Roman" w:eastAsia="Times New Roman" w:hAnsi="Times New Roman" w:cs="Times New Roman"/>
          <w:color w:val="0D0D0D"/>
          <w:sz w:val="24"/>
          <w:szCs w:val="24"/>
        </w:rPr>
      </w:pPr>
    </w:p>
    <w:p w14:paraId="29A988F6" w14:textId="77777777" w:rsidR="006C619C" w:rsidRPr="006C619C" w:rsidRDefault="006C619C" w:rsidP="006C619C">
      <w:pPr>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0"/>
        </w:rPr>
      </w:pP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rPr>
        <w:tab/>
      </w:r>
      <w:r w:rsidRPr="006C619C">
        <w:rPr>
          <w:rFonts w:ascii="Times New Roman" w:eastAsia="Times New Roman" w:hAnsi="Times New Roman" w:cs="Times New Roman"/>
          <w:i/>
          <w:iCs/>
          <w:sz w:val="24"/>
          <w:szCs w:val="20"/>
          <w:u w:val="single"/>
        </w:rPr>
        <w:t>/s/ John Harrison</w:t>
      </w:r>
      <w:r w:rsidRPr="006C619C">
        <w:rPr>
          <w:rFonts w:ascii="Times New Roman" w:eastAsia="Times New Roman" w:hAnsi="Times New Roman" w:cs="Times New Roman"/>
          <w:i/>
          <w:iCs/>
          <w:sz w:val="24"/>
          <w:szCs w:val="20"/>
        </w:rPr>
        <w:t>______________</w:t>
      </w:r>
    </w:p>
    <w:p w14:paraId="4DF19589" w14:textId="799B2448" w:rsidR="00F17459" w:rsidRPr="006C619C" w:rsidRDefault="006C619C" w:rsidP="006C619C">
      <w:pPr>
        <w:spacing w:after="0" w:line="240" w:lineRule="auto"/>
        <w:jc w:val="both"/>
        <w:rPr>
          <w:rFonts w:ascii="Times New Roman" w:eastAsia="Times New Roman" w:hAnsi="Times New Roman" w:cs="Times New Roman"/>
          <w:sz w:val="24"/>
          <w:szCs w:val="20"/>
        </w:rPr>
      </w:pP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sz w:val="24"/>
          <w:szCs w:val="20"/>
        </w:rPr>
        <w:tab/>
      </w:r>
      <w:r w:rsidRPr="006C619C">
        <w:rPr>
          <w:rFonts w:ascii="Times New Roman" w:eastAsia="Times New Roman" w:hAnsi="Times New Roman" w:cs="Times New Roman"/>
          <w:color w:val="000000"/>
          <w:sz w:val="24"/>
          <w:szCs w:val="20"/>
        </w:rPr>
        <w:t>John Harriso</w:t>
      </w:r>
      <w:r>
        <w:rPr>
          <w:rFonts w:ascii="Times New Roman" w:eastAsia="Times New Roman" w:hAnsi="Times New Roman" w:cs="Times New Roman"/>
          <w:color w:val="000000"/>
          <w:sz w:val="24"/>
          <w:szCs w:val="20"/>
        </w:rPr>
        <w:t>n</w:t>
      </w:r>
    </w:p>
    <w:sectPr w:rsidR="00F17459" w:rsidRPr="006C619C"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35F51" w14:textId="77777777" w:rsidR="00F913F8" w:rsidRDefault="00F913F8" w:rsidP="002F614D">
      <w:pPr>
        <w:spacing w:after="0" w:line="240" w:lineRule="auto"/>
      </w:pPr>
      <w:r>
        <w:separator/>
      </w:r>
    </w:p>
  </w:endnote>
  <w:endnote w:type="continuationSeparator" w:id="0">
    <w:p w14:paraId="6EFD696E" w14:textId="77777777" w:rsidR="00F913F8" w:rsidRDefault="00F913F8" w:rsidP="002F6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D5AAF" w14:textId="77777777" w:rsidR="009C1544" w:rsidRDefault="00F913F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9B4DE" w14:textId="77777777" w:rsidR="009C1544" w:rsidRDefault="00F913F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2EA30" w14:textId="77777777" w:rsidR="00F913F8" w:rsidRDefault="00F913F8" w:rsidP="002F614D">
      <w:pPr>
        <w:spacing w:after="0" w:line="240" w:lineRule="auto"/>
      </w:pPr>
      <w:r>
        <w:separator/>
      </w:r>
    </w:p>
  </w:footnote>
  <w:footnote w:type="continuationSeparator" w:id="0">
    <w:p w14:paraId="42516884" w14:textId="77777777" w:rsidR="00F913F8" w:rsidRDefault="00F913F8" w:rsidP="002F614D">
      <w:pPr>
        <w:spacing w:after="0" w:line="240" w:lineRule="auto"/>
      </w:pPr>
      <w:r>
        <w:continuationSeparator/>
      </w:r>
    </w:p>
  </w:footnote>
  <w:footnote w:id="1">
    <w:p w14:paraId="453FB163" w14:textId="5C5D6C06" w:rsidR="00195632" w:rsidRPr="00195632" w:rsidRDefault="00195632">
      <w:pPr>
        <w:pStyle w:val="FootnoteText"/>
        <w:rPr>
          <w:rFonts w:ascii="Times New Roman" w:hAnsi="Times New Roman" w:cs="Times New Roman"/>
        </w:rPr>
      </w:pPr>
      <w:r>
        <w:tab/>
      </w:r>
      <w:r w:rsidRPr="00195632">
        <w:rPr>
          <w:rStyle w:val="FootnoteReference"/>
          <w:rFonts w:ascii="Times New Roman" w:hAnsi="Times New Roman" w:cs="Times New Roman"/>
        </w:rPr>
        <w:footnoteRef/>
      </w:r>
      <w:r w:rsidRPr="00195632">
        <w:rPr>
          <w:rFonts w:ascii="Times New Roman" w:hAnsi="Times New Roman" w:cs="Times New Roman"/>
        </w:rPr>
        <w:t xml:space="preserve"> 16 TAC </w:t>
      </w:r>
      <w:r>
        <w:rPr>
          <w:rFonts w:ascii="Times New Roman" w:hAnsi="Times New Roman" w:cs="Times New Roman"/>
        </w:rPr>
        <w:t xml:space="preserve">§ </w:t>
      </w:r>
      <w:r w:rsidRPr="00195632">
        <w:rPr>
          <w:rFonts w:ascii="Times New Roman" w:hAnsi="Times New Roman" w:cs="Times New Roman"/>
        </w:rPr>
        <w:t>24.239(a) and (i).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4D"/>
    <w:rsid w:val="00001A5B"/>
    <w:rsid w:val="00002D21"/>
    <w:rsid w:val="000600F6"/>
    <w:rsid w:val="00067ED3"/>
    <w:rsid w:val="000D1115"/>
    <w:rsid w:val="000D293D"/>
    <w:rsid w:val="000E4B30"/>
    <w:rsid w:val="001677DE"/>
    <w:rsid w:val="00195632"/>
    <w:rsid w:val="0020653B"/>
    <w:rsid w:val="00212887"/>
    <w:rsid w:val="0024556B"/>
    <w:rsid w:val="00247E1B"/>
    <w:rsid w:val="002B7EB2"/>
    <w:rsid w:val="002F614D"/>
    <w:rsid w:val="003105F8"/>
    <w:rsid w:val="00341EBB"/>
    <w:rsid w:val="0039249F"/>
    <w:rsid w:val="003E3A30"/>
    <w:rsid w:val="003F508A"/>
    <w:rsid w:val="00454E18"/>
    <w:rsid w:val="004E0304"/>
    <w:rsid w:val="00517784"/>
    <w:rsid w:val="005C09C1"/>
    <w:rsid w:val="005D44CE"/>
    <w:rsid w:val="005E43D8"/>
    <w:rsid w:val="006033D2"/>
    <w:rsid w:val="00613024"/>
    <w:rsid w:val="00641856"/>
    <w:rsid w:val="00671E8D"/>
    <w:rsid w:val="00674E0E"/>
    <w:rsid w:val="006C2A0B"/>
    <w:rsid w:val="006C4404"/>
    <w:rsid w:val="006C619C"/>
    <w:rsid w:val="006D2344"/>
    <w:rsid w:val="006D79E3"/>
    <w:rsid w:val="006E3EA6"/>
    <w:rsid w:val="006F654B"/>
    <w:rsid w:val="007027D7"/>
    <w:rsid w:val="00747346"/>
    <w:rsid w:val="00755FC4"/>
    <w:rsid w:val="007629CE"/>
    <w:rsid w:val="007D68A3"/>
    <w:rsid w:val="007E3A96"/>
    <w:rsid w:val="008064E0"/>
    <w:rsid w:val="00852A0D"/>
    <w:rsid w:val="008549F3"/>
    <w:rsid w:val="008A02D3"/>
    <w:rsid w:val="008D1B7F"/>
    <w:rsid w:val="008F1C55"/>
    <w:rsid w:val="0090357E"/>
    <w:rsid w:val="009603B2"/>
    <w:rsid w:val="009623CB"/>
    <w:rsid w:val="00967398"/>
    <w:rsid w:val="00971CBE"/>
    <w:rsid w:val="009914A6"/>
    <w:rsid w:val="009C2767"/>
    <w:rsid w:val="009C75E9"/>
    <w:rsid w:val="009F0EE9"/>
    <w:rsid w:val="009F1C5E"/>
    <w:rsid w:val="00A1604A"/>
    <w:rsid w:val="00AB576A"/>
    <w:rsid w:val="00AC270C"/>
    <w:rsid w:val="00AD54D6"/>
    <w:rsid w:val="00B03BFA"/>
    <w:rsid w:val="00B1114A"/>
    <w:rsid w:val="00B253FE"/>
    <w:rsid w:val="00B63EE8"/>
    <w:rsid w:val="00B71959"/>
    <w:rsid w:val="00BC3500"/>
    <w:rsid w:val="00BD311E"/>
    <w:rsid w:val="00BE1C4E"/>
    <w:rsid w:val="00BE48FD"/>
    <w:rsid w:val="00C174AC"/>
    <w:rsid w:val="00C3379D"/>
    <w:rsid w:val="00C615C6"/>
    <w:rsid w:val="00CD0EB5"/>
    <w:rsid w:val="00D1427D"/>
    <w:rsid w:val="00D67A6E"/>
    <w:rsid w:val="00DA5CF6"/>
    <w:rsid w:val="00DB2D08"/>
    <w:rsid w:val="00E242E6"/>
    <w:rsid w:val="00E66DAD"/>
    <w:rsid w:val="00E77B76"/>
    <w:rsid w:val="00E95477"/>
    <w:rsid w:val="00EF0AA8"/>
    <w:rsid w:val="00F17459"/>
    <w:rsid w:val="00F26032"/>
    <w:rsid w:val="00F6067F"/>
    <w:rsid w:val="00F81938"/>
    <w:rsid w:val="00F913F8"/>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B0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1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F6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614D"/>
  </w:style>
  <w:style w:type="character" w:styleId="PageNumber">
    <w:name w:val="page number"/>
    <w:basedOn w:val="DefaultParagraphFont"/>
    <w:rsid w:val="002F614D"/>
  </w:style>
  <w:style w:type="paragraph" w:customStyle="1" w:styleId="Documentheading">
    <w:name w:val="Document heading"/>
    <w:basedOn w:val="Normal"/>
    <w:rsid w:val="002F614D"/>
    <w:pPr>
      <w:keepNext/>
      <w:spacing w:after="0" w:line="240" w:lineRule="auto"/>
      <w:jc w:val="center"/>
    </w:pPr>
    <w:rPr>
      <w:rFonts w:ascii="Times New Roman" w:eastAsia="Times New Roman" w:hAnsi="Times New Roman" w:cs="Times New Roman"/>
      <w:b/>
      <w:caps/>
      <w:sz w:val="28"/>
      <w:szCs w:val="20"/>
    </w:rPr>
  </w:style>
  <w:style w:type="table" w:customStyle="1" w:styleId="TableGrid2">
    <w:name w:val="Table Grid2"/>
    <w:basedOn w:val="TableNormal"/>
    <w:uiPriority w:val="59"/>
    <w:rsid w:val="002F614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F61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14D"/>
    <w:rPr>
      <w:sz w:val="20"/>
      <w:szCs w:val="20"/>
    </w:rPr>
  </w:style>
  <w:style w:type="character" w:styleId="FootnoteReference">
    <w:name w:val="footnote reference"/>
    <w:basedOn w:val="DefaultParagraphFont"/>
    <w:uiPriority w:val="99"/>
    <w:semiHidden/>
    <w:unhideWhenUsed/>
    <w:rsid w:val="002F614D"/>
    <w:rPr>
      <w:vertAlign w:val="superscript"/>
    </w:rPr>
  </w:style>
  <w:style w:type="paragraph" w:customStyle="1" w:styleId="Normaldouble">
    <w:name w:val="Normal double"/>
    <w:basedOn w:val="Normal"/>
    <w:link w:val="NormaldoubleChar"/>
    <w:rsid w:val="00F26032"/>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locked/>
    <w:rsid w:val="00F2603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91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4A6"/>
    <w:rPr>
      <w:rFonts w:ascii="Segoe UI" w:hAnsi="Segoe UI" w:cs="Segoe UI"/>
      <w:sz w:val="18"/>
      <w:szCs w:val="18"/>
    </w:rPr>
  </w:style>
  <w:style w:type="paragraph" w:styleId="Header">
    <w:name w:val="header"/>
    <w:basedOn w:val="Normal"/>
    <w:link w:val="HeaderChar"/>
    <w:uiPriority w:val="99"/>
    <w:unhideWhenUsed/>
    <w:rsid w:val="008F1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C55"/>
  </w:style>
  <w:style w:type="paragraph" w:styleId="Revision">
    <w:name w:val="Revision"/>
    <w:hidden/>
    <w:uiPriority w:val="99"/>
    <w:semiHidden/>
    <w:rsid w:val="007629CE"/>
    <w:pPr>
      <w:spacing w:after="0" w:line="240" w:lineRule="auto"/>
    </w:pPr>
  </w:style>
  <w:style w:type="character" w:styleId="CommentReference">
    <w:name w:val="annotation reference"/>
    <w:basedOn w:val="DefaultParagraphFont"/>
    <w:uiPriority w:val="99"/>
    <w:semiHidden/>
    <w:unhideWhenUsed/>
    <w:rsid w:val="00613024"/>
    <w:rPr>
      <w:sz w:val="16"/>
      <w:szCs w:val="16"/>
    </w:rPr>
  </w:style>
  <w:style w:type="paragraph" w:styleId="CommentText">
    <w:name w:val="annotation text"/>
    <w:basedOn w:val="Normal"/>
    <w:link w:val="CommentTextChar"/>
    <w:uiPriority w:val="99"/>
    <w:semiHidden/>
    <w:unhideWhenUsed/>
    <w:rsid w:val="00613024"/>
    <w:pPr>
      <w:spacing w:line="240" w:lineRule="auto"/>
    </w:pPr>
    <w:rPr>
      <w:sz w:val="20"/>
      <w:szCs w:val="20"/>
    </w:rPr>
  </w:style>
  <w:style w:type="character" w:customStyle="1" w:styleId="CommentTextChar">
    <w:name w:val="Comment Text Char"/>
    <w:basedOn w:val="DefaultParagraphFont"/>
    <w:link w:val="CommentText"/>
    <w:uiPriority w:val="99"/>
    <w:semiHidden/>
    <w:rsid w:val="00613024"/>
    <w:rPr>
      <w:sz w:val="20"/>
      <w:szCs w:val="20"/>
    </w:rPr>
  </w:style>
  <w:style w:type="paragraph" w:styleId="CommentSubject">
    <w:name w:val="annotation subject"/>
    <w:basedOn w:val="CommentText"/>
    <w:next w:val="CommentText"/>
    <w:link w:val="CommentSubjectChar"/>
    <w:uiPriority w:val="99"/>
    <w:semiHidden/>
    <w:unhideWhenUsed/>
    <w:rsid w:val="00613024"/>
    <w:rPr>
      <w:b/>
      <w:bCs/>
    </w:rPr>
  </w:style>
  <w:style w:type="character" w:customStyle="1" w:styleId="CommentSubjectChar">
    <w:name w:val="Comment Subject Char"/>
    <w:basedOn w:val="CommentTextChar"/>
    <w:link w:val="CommentSubject"/>
    <w:uiPriority w:val="99"/>
    <w:semiHidden/>
    <w:rsid w:val="006130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51D2A-9C45-4474-88F4-4D9AEBDF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2021-09-22T12:40:00Z</dcterms:created>
  <dcterms:modified xsi:type="dcterms:W3CDTF">2021-09-24T16:29:00Z</dcterms:modified>
</cp:coreProperties>
</file>